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50" w:rsidRPr="00261A8B" w:rsidRDefault="00225950" w:rsidP="00225950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261A8B">
        <w:rPr>
          <w:b/>
          <w:sz w:val="28"/>
          <w:szCs w:val="28"/>
        </w:rPr>
        <w:t xml:space="preserve"> </w:t>
      </w:r>
      <w:r w:rsidRPr="00261A8B">
        <w:rPr>
          <w:sz w:val="28"/>
          <w:szCs w:val="28"/>
        </w:rPr>
        <w:t>УТВЕРЖДАЮ</w:t>
      </w:r>
      <w:r>
        <w:rPr>
          <w:sz w:val="28"/>
          <w:szCs w:val="28"/>
        </w:rPr>
        <w:t>»</w:t>
      </w:r>
    </w:p>
    <w:p w:rsidR="00225950" w:rsidRDefault="00225950" w:rsidP="0022595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225950" w:rsidRDefault="00225950" w:rsidP="0022595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ПОУ Тобольская автомобильная </w:t>
      </w:r>
    </w:p>
    <w:p w:rsidR="00225950" w:rsidRPr="00261A8B" w:rsidRDefault="00225950" w:rsidP="0022595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школа ДОСААФ России</w:t>
      </w:r>
    </w:p>
    <w:p w:rsidR="00225950" w:rsidRPr="00261A8B" w:rsidRDefault="00225950" w:rsidP="00225950">
      <w:pPr>
        <w:contextualSpacing/>
        <w:jc w:val="right"/>
        <w:rPr>
          <w:sz w:val="28"/>
          <w:szCs w:val="28"/>
        </w:rPr>
      </w:pPr>
      <w:r w:rsidRPr="00261A8B">
        <w:rPr>
          <w:sz w:val="28"/>
          <w:szCs w:val="28"/>
        </w:rPr>
        <w:t>____________</w:t>
      </w:r>
      <w:proofErr w:type="spellStart"/>
      <w:r w:rsidRPr="00261A8B">
        <w:rPr>
          <w:sz w:val="28"/>
          <w:szCs w:val="28"/>
        </w:rPr>
        <w:t>М.Ф.Кадыров</w:t>
      </w:r>
      <w:proofErr w:type="spellEnd"/>
    </w:p>
    <w:p w:rsidR="00225950" w:rsidRPr="009C06EA" w:rsidRDefault="00225950" w:rsidP="002259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19"/>
          <w:szCs w:val="19"/>
        </w:rPr>
      </w:pPr>
      <w:r w:rsidRPr="00261A8B">
        <w:rPr>
          <w:sz w:val="28"/>
          <w:szCs w:val="28"/>
        </w:rPr>
        <w:t xml:space="preserve"> «___»__________20__г</w:t>
      </w: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P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25950">
        <w:rPr>
          <w:rFonts w:ascii="Times New Roman" w:hAnsi="Times New Roman"/>
          <w:b/>
          <w:sz w:val="36"/>
          <w:szCs w:val="36"/>
        </w:rPr>
        <w:t xml:space="preserve">Рабочая </w:t>
      </w:r>
      <w:r w:rsidR="00BE0AB4" w:rsidRPr="00225950">
        <w:rPr>
          <w:rFonts w:ascii="Times New Roman" w:hAnsi="Times New Roman"/>
          <w:b/>
          <w:sz w:val="36"/>
          <w:szCs w:val="36"/>
        </w:rPr>
        <w:t xml:space="preserve"> программа </w:t>
      </w:r>
    </w:p>
    <w:p w:rsidR="00225950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25950">
        <w:rPr>
          <w:rFonts w:ascii="Times New Roman" w:hAnsi="Times New Roman"/>
          <w:b/>
          <w:sz w:val="36"/>
          <w:szCs w:val="36"/>
        </w:rPr>
        <w:t xml:space="preserve">повышения квалификации преподавателей, осуществляющих подготовку водителей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25950">
        <w:rPr>
          <w:rFonts w:ascii="Times New Roman" w:hAnsi="Times New Roman"/>
          <w:b/>
          <w:sz w:val="36"/>
          <w:szCs w:val="36"/>
        </w:rPr>
        <w:t>транспортных средств</w:t>
      </w: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950" w:rsidRPr="00225950" w:rsidRDefault="00225950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Тобольск - 2018</w:t>
      </w:r>
    </w:p>
    <w:p w:rsidR="00BE0AB4" w:rsidRDefault="00BE0AB4" w:rsidP="00BE0AB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E0AB4" w:rsidRDefault="00BE0AB4" w:rsidP="00B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AB4" w:rsidRDefault="002866B7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r w:rsidR="00BE0AB4">
        <w:rPr>
          <w:rFonts w:ascii="Times New Roman" w:hAnsi="Times New Roman"/>
          <w:sz w:val="28"/>
          <w:szCs w:val="28"/>
        </w:rPr>
        <w:t xml:space="preserve"> программа содержит требования к результатам и содержанию повышения квалификации преподавателей по подготовке</w:t>
      </w:r>
      <w:r>
        <w:rPr>
          <w:rFonts w:ascii="Times New Roman" w:hAnsi="Times New Roman"/>
          <w:sz w:val="28"/>
          <w:szCs w:val="28"/>
        </w:rPr>
        <w:t xml:space="preserve"> водителей транспортных средств. У</w:t>
      </w:r>
      <w:r w:rsidR="00BE0AB4">
        <w:rPr>
          <w:rFonts w:ascii="Times New Roman" w:hAnsi="Times New Roman"/>
          <w:sz w:val="28"/>
          <w:szCs w:val="28"/>
        </w:rPr>
        <w:t>чебный план и программа разработаны в соответствии с требованиями Федеральных законов «О безопасности дорожного движения» и «Об образовании», Типовым положением об образовательном учреждении дополнительного профессионального образования (повышения квалификации).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результатам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66B7">
        <w:rPr>
          <w:rFonts w:ascii="Times New Roman" w:hAnsi="Times New Roman"/>
          <w:b/>
          <w:sz w:val="28"/>
          <w:szCs w:val="28"/>
        </w:rPr>
        <w:t>Рабочей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сформированы на основе квалификационных требований, предъявляемых к преподавателю по подготовке водителей транспортных средств. В требованиях к результатам освоения </w:t>
      </w:r>
      <w:r w:rsidR="002866B7">
        <w:rPr>
          <w:rFonts w:ascii="Times New Roman" w:hAnsi="Times New Roman"/>
          <w:sz w:val="28"/>
          <w:szCs w:val="28"/>
        </w:rPr>
        <w:t>Рабочей</w:t>
      </w:r>
      <w:r>
        <w:rPr>
          <w:rFonts w:ascii="Times New Roman" w:hAnsi="Times New Roman"/>
          <w:sz w:val="28"/>
          <w:szCs w:val="28"/>
        </w:rPr>
        <w:t xml:space="preserve"> программы описываются требования к умениям, приобретаемым в ходе освоения программы, </w:t>
      </w:r>
      <w:r>
        <w:rPr>
          <w:rFonts w:ascii="Times New Roman" w:hAnsi="Times New Roman"/>
          <w:bCs/>
          <w:sz w:val="28"/>
          <w:szCs w:val="28"/>
        </w:rPr>
        <w:t xml:space="preserve">указываются усваиваемые знания, на базе которых формируются умения и приобретаются практические навыки ведения образовательного процесса. 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Структура и содержание </w:t>
      </w:r>
      <w:r w:rsidR="002866B7">
        <w:rPr>
          <w:rFonts w:ascii="Times New Roman" w:hAnsi="Times New Roman"/>
          <w:b/>
          <w:sz w:val="28"/>
          <w:szCs w:val="28"/>
        </w:rPr>
        <w:t>Рабочей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представлены учебным планом, который состоит из трех блоков:  теоретического,  технологического и профессионального, </w:t>
      </w:r>
      <w:r w:rsidR="00286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тематическими планами по учебным предметам, программами по учебным предметам.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содержится перечень учебных предметов с указанием объемов времени, отводимых на освоение предметов, включая объемы времени, отводимые на теоретическое и практическое обучение.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тематическом плане по учебному предмету </w:t>
      </w:r>
      <w:r>
        <w:rPr>
          <w:rFonts w:ascii="Times New Roman" w:hAnsi="Times New Roman"/>
          <w:bCs/>
          <w:sz w:val="28"/>
          <w:szCs w:val="28"/>
        </w:rPr>
        <w:t>раскрывается рекомендуемая последовательность изучения разделов и тем, указывается распределение учебных часов по темам.</w:t>
      </w:r>
    </w:p>
    <w:p w:rsidR="00BE0AB4" w:rsidRDefault="00BE0AB4" w:rsidP="00BE0A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программе учебного предмета приводится содержание предмета с учетом требований к результатам освоения в целом программы обучения преподавателей.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условиям реализации </w:t>
      </w:r>
      <w:r w:rsidR="002866B7">
        <w:rPr>
          <w:rFonts w:ascii="Times New Roman" w:hAnsi="Times New Roman"/>
          <w:b/>
          <w:sz w:val="28"/>
          <w:szCs w:val="28"/>
        </w:rPr>
        <w:t>Рабочей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представлены требованиями к организации учебного процесса, учебно-методическому и кадровому обеспечению, а также правами и обязанностями образовательных учреждений, осуществляющих обучение преподавателей.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Требования к организации учебного процесса: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группы создаются численностью до 30 человек.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посещаемости занятий, успеваемости и пройденных тем ведется преподавателями в соответствующей учетной документации.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включает теоретические, практические занятия и самостоятельную подготовку.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учебного часа теоретических и практических занятий – </w:t>
      </w:r>
      <w:r>
        <w:rPr>
          <w:rFonts w:ascii="Times New Roman" w:hAnsi="Times New Roman"/>
          <w:b/>
          <w:sz w:val="28"/>
          <w:szCs w:val="28"/>
        </w:rPr>
        <w:t>1 академический час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45 минут)</w:t>
      </w:r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Требования к учебно-методическому обеспечению учебного процесса: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занятий оборудуются специализированные кабинеты в соответствии с </w:t>
      </w:r>
      <w:r w:rsidR="002866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оложением о порядке повышения квалификации педагогических работников, осуществляющих подготовку и переподготовку водителей транспортных средств.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учебных материалов содержится в приложении № 1 к </w:t>
      </w:r>
      <w:r w:rsidR="002866B7">
        <w:rPr>
          <w:rFonts w:ascii="Times New Roman" w:hAnsi="Times New Roman"/>
          <w:sz w:val="28"/>
          <w:szCs w:val="28"/>
        </w:rPr>
        <w:t>Рабочей</w:t>
      </w:r>
      <w:r>
        <w:rPr>
          <w:rFonts w:ascii="Times New Roman" w:hAnsi="Times New Roman"/>
          <w:sz w:val="28"/>
          <w:szCs w:val="28"/>
        </w:rPr>
        <w:t xml:space="preserve"> программе.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Требования к кадровому обеспечению образовательного процесса: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Преподаватели: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ведущие предметы «Основы психологии», «Основы профессиональной педагогики», «Основы методики профессионального обучения» должны иметь высшее педагогическое или высшее психолого-педагогическое образование;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– ведущие предметы «Основы законодательства в сфере дорожного движения», «Основы безопасного управления транспортными средствами», «Конструкция, устройство и эксплуатация транспортных средств», «Законодательные и нормативные акты, регламентирующие подготовку и переподготовку водителей транспортных средств», «Вождение транспортных средств» и «Проведение практических занятий» должны иметь высшее профессиональное образование по автотранспортной или автотракторной специальности, а также водительское удостоверение на право управления транспортными средствами.  </w:t>
      </w:r>
      <w:proofErr w:type="gramEnd"/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Преподаватели должны проходить повышение квалификации не реже 1 раза в 5 лет.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Освоение </w:t>
      </w:r>
      <w:r w:rsidR="00EB5454">
        <w:rPr>
          <w:rFonts w:ascii="Times New Roman" w:hAnsi="Times New Roman"/>
          <w:snapToGrid w:val="0"/>
          <w:sz w:val="28"/>
          <w:szCs w:val="28"/>
        </w:rPr>
        <w:t xml:space="preserve">Рабочей </w:t>
      </w:r>
      <w:r>
        <w:rPr>
          <w:rFonts w:ascii="Times New Roman" w:hAnsi="Times New Roman"/>
          <w:snapToGrid w:val="0"/>
          <w:sz w:val="28"/>
          <w:szCs w:val="28"/>
        </w:rPr>
        <w:t xml:space="preserve"> программы  обучения преподавателей завершается обязательной итоговой аттестацией.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 предметам «Основы психологии», «Основы профессиональной педагогики», «Основы методики профессионального обучения» проводятся итоговые экзамены. На проведение каждого экзамена выделяется 1 час.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 предметам «Основы законодательства в сфере дорожного движения», «Основы безопасного управления транспортными средствами», «Конструкция, устройство и эксплуатация транспортных средств», «Законодательные и нормативные акты, регламентирующие подготовку и переподготовку водителей транспортных средств» проводятся зачеты за счет времени отведенного на изучение предмета.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 предметам «Вождение транспортных средств» и «Проведение практических занятий» выставляется итоговая оценка по результатам занятий.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Освоение образовательной программы  обучения преподавателей завершается обязательной итоговой аттестацией.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Проведение итоговой аттестации слушателей осуществляется специально создаваемой аттестационной комиссией, которая назначается приказом руководителя образовательного учреждения.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Слушателям, успешно окончившим курс обучения, выдается  Свидетельство о прохождении обучения,  действительное на всей территории Российской Федерации (форма свидетельства определяется самим образовательным учреждением, заверяется печатью).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rFonts w:ascii="Times New Roman" w:hAnsi="Times New Roman"/>
          <w:i/>
          <w:snapToGrid w:val="0"/>
          <w:sz w:val="28"/>
          <w:szCs w:val="28"/>
        </w:rPr>
        <w:t>Права и обязанности образовательного учреждения, осуществляющего подготовку преподавателей: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Образовательные учреждения, обязаны в своих рабочих программах предусмотреть выполнение содержания и объема программы обучения преподавателей.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Образовательные учреждения, осуществляющие обучение преподавателей имеют право: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–  привлекать для проведения занятий </w:t>
      </w:r>
      <w:r>
        <w:rPr>
          <w:rFonts w:ascii="Times New Roman" w:hAnsi="Times New Roman"/>
          <w:sz w:val="28"/>
          <w:szCs w:val="28"/>
        </w:rPr>
        <w:t>ученых, специалистов на условиях совместительства или почасовой оплаты труда в порядке, установленном законодательством Российской Федерации;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изменять последовательность изучения тем учебного предмета при условии выполнения программы учебного предмета;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увеличивать количество часов, отведенных на изучение учебных предметов и тем;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вводить дополнительные темы обучения.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РЕЗУЛЬТАТАМ ОСВОЕНИЯ </w:t>
      </w:r>
    </w:p>
    <w:p w:rsidR="00BE0AB4" w:rsidRDefault="00EB5454" w:rsidP="00BE0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РАБОЧЕЙ</w:t>
      </w:r>
      <w:r w:rsidR="00BE0AB4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результате освоения программы слушатель должен овладеть минимумом систематических знаний об основных психических процессах и свойствах личности, сущности учения, обучения и воспитания, организации, содержании, методах и приемах проведения занятий, контроле и оценке знаний учащихся, о законодательстве, обеспечивающим безопасность движения.</w:t>
      </w:r>
    </w:p>
    <w:p w:rsidR="00BE0AB4" w:rsidRDefault="00BE0AB4" w:rsidP="00BE0AB4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результате освоения программы слушатель должен: </w:t>
      </w:r>
    </w:p>
    <w:p w:rsidR="00BE0AB4" w:rsidRDefault="00BE0AB4" w:rsidP="00BE0AB4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уметь 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цели, задачи, содержание, методы и средства обучения;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различные формы и методы обучения, учитывая психофизиологические особенности обучающихся различных возрастов;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проведение теоретических и практических занятий;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учебно-производственные задания;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разрабатывать и проводить практические занятия по предметам «Основы законодательства в сфере дорожного движения», «Основы организации перевозок», «Эксплуатация транспортных средств и организация пассажирских перевозок» и «Основы безопасного управления транспортными средствами», с учетом различных уровней подготовки обучаемых;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отбирать и использовать в обучении соответствующие технологии и технические средства обучения;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управлять своим эмоциональным состоянием, уважать права других, конструктивно разрешать межличностные конфликты;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труда и отдыха;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свои навыки обучения;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управлять транспортным средством соответствующей категории.</w:t>
      </w:r>
    </w:p>
    <w:p w:rsidR="00BE0AB4" w:rsidRDefault="00BE0AB4" w:rsidP="00BE0A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знать: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процессов обучения и воспитания, особенности содержания, планирования и организации педагогического процесса;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обучения;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профессионального обучения;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методологические основы проведения групповых занятий;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основы совместимости людей;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психологические основы безопасного управления транспортным средством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психические процессы и состояния;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психофизиологические особенности обучающихся различных возрастов;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достижения, проблемы и тенденции развития отечественной и зарубежной педагогики и профессиональной автомобильной школы;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состав, функции и возможности использования информационных технологий в профессиональной деятельности;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дорожного движения, основы законодательства в сфере дорожного движения;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неисправностей и условий, при которых запрещается эксплуатация транспортных средств или их дальнейшее движение;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безопасного управления транспортным средством в различных условиях движения;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режиму труда и отдыха, правила и нормы охраны труда и техники безопасности;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уровни риска при выборе границ безопасности и способы снижения завышенной самооценки;</w:t>
      </w:r>
    </w:p>
    <w:p w:rsidR="00BE0AB4" w:rsidRDefault="00BE0AB4" w:rsidP="00BE0A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статистику ДТП, основные причины ДТП, количество погибших и пострадавших в них;</w:t>
      </w:r>
    </w:p>
    <w:p w:rsidR="00BE0AB4" w:rsidRDefault="00BE0AB4" w:rsidP="00BE0AB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методику приема экзаменов и зачетов.</w:t>
      </w:r>
    </w:p>
    <w:p w:rsidR="00BE0AB4" w:rsidRDefault="00BE0AB4" w:rsidP="00BE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СОДЕРЖАНИЕ ПРОГРАММЫ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повышения квалификации преподавателей </w:t>
      </w: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683"/>
        <w:gridCol w:w="841"/>
        <w:gridCol w:w="1801"/>
        <w:gridCol w:w="6"/>
        <w:gridCol w:w="1675"/>
      </w:tblGrid>
      <w:tr w:rsidR="00BE0AB4" w:rsidTr="00BE0AB4">
        <w:trPr>
          <w:trHeight w:val="35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BE0AB4">
        <w:trPr>
          <w:trHeight w:val="27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BE0AB4">
        <w:trPr>
          <w:trHeight w:val="40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BE0AB4" w:rsidTr="00BE0AB4">
        <w:trPr>
          <w:trHeight w:val="269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Теоретический блок</w:t>
            </w:r>
          </w:p>
        </w:tc>
      </w:tr>
      <w:tr w:rsidR="00BE0AB4" w:rsidTr="00BE0AB4"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AB4" w:rsidTr="00BE0AB4">
        <w:trPr>
          <w:trHeight w:val="29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профессиональной педагогики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BE0AB4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 (зачет)*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BE0AB4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безопасного управления транспортными средствами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BE0AB4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Конструкция, устройство и эксплуатация транспортных средств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BE0AB4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0AB4" w:rsidTr="00BE0AB4">
        <w:trPr>
          <w:trHeight w:val="299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Технологический блок</w:t>
            </w:r>
          </w:p>
        </w:tc>
      </w:tr>
      <w:tr w:rsidR="00BE0AB4" w:rsidTr="00BE0AB4">
        <w:trPr>
          <w:trHeight w:val="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методики профессионального обучения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AB4" w:rsidTr="00BE0AB4">
        <w:trPr>
          <w:trHeight w:val="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Законодательные и нормативные акты, регламентирующие  подготовку водителей транспортных средств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BE0AB4">
        <w:trPr>
          <w:trHeight w:val="50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BE0AB4" w:rsidTr="00BE0AB4">
        <w:trPr>
          <w:trHeight w:val="181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блок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E0AB4" w:rsidTr="00BE0AB4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Вождение транспортного средства***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0AB4" w:rsidTr="00BE0AB4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теоретических занятий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0AB4" w:rsidTr="00BE0AB4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BE0AB4" w:rsidTr="00BE0AB4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Зачеты проводятся за счет учебного времени, отводимого на изучение предмета.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По результатам проведения занятий практического блока выставляется итоговая оценка.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 Занятия по вождению транспортного средства проводятся вне сетки учебного времени.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ПСИХОЛОГИИ»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71"/>
        <w:gridCol w:w="830"/>
        <w:gridCol w:w="1693"/>
        <w:gridCol w:w="1607"/>
      </w:tblGrid>
      <w:tr w:rsidR="00BE0AB4" w:rsidTr="006E31F7">
        <w:trPr>
          <w:trHeight w:val="5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BE0AB4" w:rsidTr="006E31F7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2866B7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6E31F7">
        <w:trPr>
          <w:trHeight w:val="2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представления о психологических и 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принципы и закономерности  психологии обучения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5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эффективного педагогического общения при подготовке водителей транспортных средств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ПСИХОЛОГИИ»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1. Общие представления о психологических и психофизиологических качествах человека и их роли в подготовке водителей транспортных средств.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психических процессах (внимание, память, мышление, психомоторика, ощущение и восприятие) и их роли в управлении </w:t>
      </w:r>
      <w:r>
        <w:rPr>
          <w:rFonts w:ascii="Times New Roman" w:hAnsi="Times New Roman"/>
          <w:sz w:val="28"/>
          <w:szCs w:val="28"/>
        </w:rPr>
        <w:lastRenderedPageBreak/>
        <w:t xml:space="preserve">транспортным средством. Свойства нервной системы и темперамент. Понятие о надежности водителя. Работоспособность. Факторы, влияющие на утомляемость водителя. 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надежности водителя. Личность водителя как основа психологической надежности водителя. Эмоции и воля в процессе управления транспортным средством. Основы управления эмоциями. Риск и принятие решений в процессе управления автотранспортным средством. Мотивация безопасного вождения и ее формирование в процессе подготовки водителей транспортных средств. 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 2. Базовые принципы и закономерности  психологии обучения.  </w:t>
      </w:r>
      <w:r>
        <w:rPr>
          <w:rFonts w:ascii="Times New Roman" w:hAnsi="Times New Roman"/>
          <w:sz w:val="28"/>
          <w:szCs w:val="28"/>
        </w:rPr>
        <w:t xml:space="preserve">Общая характеристика учебной деятельности будущего водителя. Обучаемость и ее характеристики. Самостоятельная работа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основы ее организации. Усвоение знаний, ее основные характеристики. Понятие о навыках и закономерностях их формирования.  Проблема переучивания. Роль психомоторики в приобретении двигательного навыка. Учебная мотивация и приемы ее формирования.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 3. Основы эффективного педагогического общения при подготовке водителей транспортных средств. 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характеристика педагогической деятельности. Педагогические умения. Понятие о стиле педагогической деятельности. Личность педагога. Психологический анализ урока (теоретического или лабораторно-практического урока). Педагогическое общение. Понятие о барьерах педагогического общения. Условия эффективности педагогического общения в процессе подготовки водителей транспортных средств. Конфликты в педагогической деятельности и пути их преодоления.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ПРОФЕССИОНАЛЬНОЙ ПЕДАГОГИКИ»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2866B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2866B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2866B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2866B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педагогическая наука ее взаимодействие с практикой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 педагогики. Дидактика и принципы обучения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в процессе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Профессионально-педагогическая деятельность преподавателя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ПРОФЕССИОНАЛЬНОЙ ПЕДАГОГИКИ»</w:t>
      </w:r>
    </w:p>
    <w:p w:rsidR="00BE0AB4" w:rsidRDefault="00BE0AB4" w:rsidP="00BE0AB4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Тема 1.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Современная педагогическая наука ее взаимодействие с практикой.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Педагогика как наука о сущности, закономерностях, принципах, методах и формах обучения и воспитания человека. Воспитание как общественная функция общества. Исторический и классовый характер воспитания, его проявления на современном этапе развития общества.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педагогики, ее основные категории (воспитание, обучение, образование, педагогический процесс), их взаимосвязь. Специфика использования педагогической наукой междисциплинарных понятий (личность, деятельность, общение, развитие, формирование). Система педагогических наук. Формы и типы связи педагогики с другими науками. Основные методологические положения современной педагогики. Философские законы, закономерности. Законы диалектики, их всеобщий характер. Теория познания. Системный подход как отражение всеобщей связи явлений.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 личности. Теория деятельности. Теория целостного педагогического процесса. Диалектика взаимодействия педагогической теории и практики. Задачи педагогической науки на современном этапе развития общества. Значение педагогической теории в профессиональной подготовке учителя. Структура курса педагогики. </w:t>
      </w:r>
    </w:p>
    <w:p w:rsidR="00BE0AB4" w:rsidRDefault="00BE0AB4" w:rsidP="00BE0AB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2.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Основные понятия педагогики. Дидактика и принципы </w:t>
      </w:r>
      <w:proofErr w:type="spellStart"/>
      <w:r>
        <w:rPr>
          <w:rFonts w:ascii="Times New Roman" w:hAnsi="Times New Roman"/>
          <w:bCs/>
          <w:iCs/>
          <w:sz w:val="28"/>
          <w:szCs w:val="28"/>
          <w:u w:val="single"/>
        </w:rPr>
        <w:t>обучения</w:t>
      </w:r>
      <w:proofErr w:type="gramStart"/>
      <w:r>
        <w:rPr>
          <w:rFonts w:ascii="Times New Roman" w:hAnsi="Times New Roman"/>
          <w:bCs/>
          <w:iCs/>
          <w:sz w:val="28"/>
          <w:szCs w:val="28"/>
          <w:u w:val="single"/>
        </w:rPr>
        <w:t>.Ф</w:t>
      </w:r>
      <w:proofErr w:type="gramEnd"/>
      <w:r>
        <w:rPr>
          <w:rFonts w:ascii="Times New Roman" w:hAnsi="Times New Roman"/>
          <w:bCs/>
          <w:iCs/>
          <w:sz w:val="28"/>
          <w:szCs w:val="28"/>
          <w:u w:val="single"/>
        </w:rPr>
        <w:t>ормы</w:t>
      </w:r>
      <w:proofErr w:type="spellEnd"/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 и методы обучения.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Педагогика как наука об обучении и воспитании. Понятие о профессиональной (производственной) педагогике. Дидактика – раздел педагогики, изучающий процессы и системы обучения. Основные принципы дидактики. Содержание обучения. Особенности профессионального обучения. Обучение взрослых. Педагогические знания, умения и навыки.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Тема 3. Формы и методы обучения.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обучения. Урок как основная форма обучения. Психолого-педагогические требования к современному уроку. Основные элементы урока и дидактические требования к ним. Виды и организация проведения уроков. Познавательная деятельность учащихся. Понятие о методах обучения. Словесные, наглядные и практические методы обучения. Усвоение знаний. Словесные и наглядные методы, виды самостоятельных работ. Методы активного обучения (разбор конкретных ситуаций, дидактические игры и др.). Методические приемы в деятельности преподавателя. Развивающие методы обучения. Принципы развивающего обучения. Контроль и оценка усвоения знаний. Рейтинг, тестовый контроль. Понятие о средствах обучения. Наглядные пособия.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цели производственного обучения. Обучение практическому вождению.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Тема 4. </w:t>
      </w:r>
      <w:r>
        <w:rPr>
          <w:rFonts w:ascii="Times New Roman" w:hAnsi="Times New Roman"/>
          <w:iCs/>
          <w:sz w:val="28"/>
          <w:szCs w:val="28"/>
          <w:u w:val="single"/>
        </w:rPr>
        <w:t>Воспитание в процессе обучения.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воспитания при подготовке водителя. Воспитание дисциплинированности и ответственности. Воспитание средствами обучения. Роль личности мастера и педагогических навыков в воспитании.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Тема 5. Профессионально-педагогическая деятельность преподавателя.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Методологическая структура педагогической деятельности преподавателя. Педагогический акт как организационно-</w:t>
      </w:r>
      <w:proofErr w:type="spellStart"/>
      <w:r>
        <w:rPr>
          <w:rFonts w:ascii="Times New Roman" w:hAnsi="Times New Roman"/>
          <w:sz w:val="28"/>
          <w:szCs w:val="28"/>
        </w:rPr>
        <w:t>управленченская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деятельность. Самосознание преподавателя. Структура способностей и педагогического мастерства. Педагогический процесс – объект деятельности преподавателя.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Стили педагогического общения. Уровни педагогического общения и их последствия. Этапы педагогического общения. Стили педагогического управления. Коммуникативные педагогические приемы, способствующие успешному общению. Профессионально важные качества необходимые педагогу для общения с аудиторией. Профессиональная этика и педагогический такт преподавателя. Педагогическое мастерство преподавателя.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</w:p>
    <w:tbl>
      <w:tblPr>
        <w:tblpPr w:leftFromText="180" w:rightFromText="180" w:vertAnchor="text" w:horzAnchor="margin" w:tblpX="108" w:tblpY="258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6E31F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6E31F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6E31F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6E31F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РФ «О безопасности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и Основные положения по допуску транспортных средств к эксплуатации...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стандарты водителей транспортных средств различных категорий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Уголовное, гражданское и административное законодательство в области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6"/>
          <w:szCs w:val="26"/>
          <w:u w:val="single"/>
        </w:rPr>
        <w:t>Тема 1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>. Федеральный закон «О безопасности дорожного движения».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политика в области обеспечения безопасности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по обеспечению безопасности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подготовке водителей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2. Правила дорожного движения и Основные положения по допуску транспортных средств к эксплуатации...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положения. Обязанности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дорожных знаков и дорожной разметки.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движения, остановка и стоянка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дорожного движения. Проезд перекрестков.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Особые условия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Требования безопасности к техническому состоянию 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3. Профессиональные стандарты водителей транспортных средств различных категорий.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Профессиональная характеристика водителя.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4. Уголовное, гражданское и административное законодательство в области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Уголовное законодательство в области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законодательство в области дородного движения. Возмещение причиненного вреда. Покупка, продажа транспортного средства. Право собственности и управления транспортным средством.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законодательство в области дорожного движения. Административное правонарушение и административная ответственность. Административные наказания. Правила назначения административного наказания. Административные правонарушения в области дорожного движения. Полномочия в рассмотрении дел об административных правонарушениях. Производство по делам об административных правонарушениях. Порядок применения мер обеспечения производства по делам об административных правонарушениях.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БЕЗОПАСНОГО УПРАВЛЕНИЯ ТРАНСПОРТНЫМИ СРЕДСТВАМИ»</w:t>
      </w:r>
    </w:p>
    <w:tbl>
      <w:tblPr>
        <w:tblpPr w:leftFromText="180" w:rightFromText="180" w:vertAnchor="text" w:horzAnchor="margin" w:tblpX="108" w:tblpY="258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6E31F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6E31F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6E31F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6E31F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Водитель. Профессиональная надежность водителя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Автомобиль. Эксплуатационные показатели транспортных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Среда. Дорожные условия и безопасность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Управление. Регулирование движения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уровня опасности воспринимаемой информации, организация наблюдения в процессе вождения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БЕЗОПАСНОГО УПРАВЛЕНИЯ ТРАНСПОРТНЫМИ СРЕДСТВАМИ»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1. Водитель. Профессиональная надежность водителя.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 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отвлечения внимания.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Свойства нервной системы и темперамент. Влияние эмоций и воли на управление транспортным средством. 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качества человека (импульсивность, склонность к риску, агрессивность и т.д.) и их роль в возникновении опасных ситуаций в процессе вождения.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2. Автомобиль. Эксплуатационные показатели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Эксплуатационные свойства автомобиля. Механика движения транспортного средства. Силы, действующие на автомобиль. Взаимодействие колеса с дорожным покрытием. Активная безопасность автомобиля. Пассивная безопасность автомобиля. Управляемость автомобиля. Информативность автомобиля.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3. Среда. Дорожные условия и безопасность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дорог. Основные элементы дорог и их характеристики. Опасные участки дорог. Дороги в осенней и весенний период. Дороги в зимний период. Ремонтируемые участки дорог. Атмосферные условия.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4. Управление. Регулирование движения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Операции с органами управления. Регулирование тяговой силы с помощью педали подачи топлива. Регулирование тяговой силы с помощью коробки передач. Регулирование тормозной силы с помощью педали тормоза. Виды и способы торможения. Регулирование поперечной силы (заноса) с помощью рулевого колеса.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Разгон. Установившееся движение. Преодоление участков повышенного сопротивления. Движение на спуске. Замедление. Управление траекторией. Объезд препятствия. Поворот. Разворот.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скоростного режима. Выбор места и порядок обгона. Выбор места и порядок остановки или стоянки. Выбор места и порядок перестроения. Выбор места и порядок выполнения поворотов. Выбор места и порядок выполнения разворотов. Выбор места и порядок движения задним ходом. Выбор места и порядок расположения на проезжей части.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Тема 5. </w:t>
      </w:r>
      <w:r>
        <w:rPr>
          <w:rFonts w:ascii="Times New Roman" w:hAnsi="Times New Roman"/>
          <w:sz w:val="28"/>
          <w:szCs w:val="28"/>
          <w:u w:val="single"/>
        </w:rPr>
        <w:t>Оценка уровня опасности воспринимаемой информации, организация наблюдения в процессе вождения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основных зоны осмотра дороги впереди. Использование дальней зоны осмотра для получения предварительной информации об особенностях обстановки на дороге, средней для определения степени опасности объекта и ближней для перехода к защитным действиям. Особенности наблюдения за обстановкой в населенных пунктах и при движении по загородным дорогам. Навыки осмотра дороги сзади при движении передним и задним ходом, при торможении, перед поворотом, перестроением и обгоном. Осмотр обстановки на дороге. Способ отработки навыка осмотра контрольно-измерительных приборов. Алгоритм осмотра прилегающих дорог при проезде перекрестков.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составления прогноза (прогнозирования) развития штатной и нештатной ситуации. Ситуационный анализ дорожной обстановки.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реакции водителя. Время срабатывания тормозного привода. Безопасная дистанция в секундах и метрах. Способы контроля безопасной дистанции. Уровни допускаемого риска при выборе дистанции. Время и пространство, требуемые на торможение и остановку при различных скоростях и условиях движения. Безопасный боковой интервал. Формирование безопасного пространства вокруг транспортного средства в различных условиях движения  (по интенсивности, скорости потока, состояния дороги и метеорологических условий) и при остановке. Способы минимизации и разделения опасности. Принятие компромиссных решений в сложных дорожных ситуациях.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«КОНСТРУКЦИЯ, УСТРОЙСТВО И ЭКСПЛУАТАЦИЯ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tbl>
      <w:tblPr>
        <w:tblpPr w:leftFromText="180" w:rightFromText="180" w:vertAnchor="text" w:horzAnchor="margin" w:tblpX="108" w:tblpY="258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6E31F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6E31F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6E31F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6E31F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устройства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Pr="0082657D" w:rsidRDefault="0082657D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57D">
              <w:rPr>
                <w:rFonts w:ascii="Times New Roman" w:hAnsi="Times New Roman"/>
                <w:sz w:val="24"/>
                <w:szCs w:val="24"/>
              </w:rPr>
              <w:t>Силовые установки современных автомобилей.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активной и пассивной безопасности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горюче-смазочные материалы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6E31F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6E31F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«КОНСТРУКЦИЯ, УСТРОЙСТВО И ЭКСПЛУАТАЦИЯ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1. Особенности устройства современных автомобилей.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Варианты компоновки современных автомобилей. Автоматические коробки передач с гидротрансформатором, с вариатором и </w:t>
      </w:r>
      <w:r>
        <w:rPr>
          <w:rFonts w:ascii="Times New Roman" w:hAnsi="Times New Roman"/>
          <w:sz w:val="28"/>
          <w:szCs w:val="28"/>
        </w:rPr>
        <w:lastRenderedPageBreak/>
        <w:t xml:space="preserve">роботизированные. </w:t>
      </w:r>
      <w:proofErr w:type="gramStart"/>
      <w:r>
        <w:rPr>
          <w:rFonts w:ascii="Times New Roman" w:hAnsi="Times New Roman"/>
          <w:sz w:val="28"/>
          <w:szCs w:val="28"/>
        </w:rPr>
        <w:t xml:space="preserve">Рулевое управление (устройство гидроусилителя (ГУР) и </w:t>
      </w:r>
      <w:proofErr w:type="spellStart"/>
      <w:r>
        <w:rPr>
          <w:rFonts w:ascii="Times New Roman" w:hAnsi="Times New Roman"/>
          <w:sz w:val="28"/>
          <w:szCs w:val="28"/>
        </w:rPr>
        <w:t>электроусилителя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(ЭУР). </w:t>
      </w:r>
      <w:proofErr w:type="gramEnd"/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2. Силовые установки современных автомобилей.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Гибридная силовая установка. </w:t>
      </w:r>
      <w:proofErr w:type="spellStart"/>
      <w:r>
        <w:rPr>
          <w:rFonts w:ascii="Times New Roman" w:hAnsi="Times New Roman"/>
          <w:sz w:val="28"/>
          <w:szCs w:val="28"/>
        </w:rPr>
        <w:t>Турбонаддув</w:t>
      </w:r>
      <w:proofErr w:type="spellEnd"/>
      <w:r>
        <w:rPr>
          <w:rFonts w:ascii="Times New Roman" w:hAnsi="Times New Roman"/>
          <w:sz w:val="28"/>
          <w:szCs w:val="28"/>
        </w:rPr>
        <w:t xml:space="preserve">. Системы впрыска топлива (основные принципы работы инжектора). Газобаллонное оборудование. Система зажигания </w:t>
      </w:r>
      <w:proofErr w:type="spellStart"/>
      <w:r>
        <w:rPr>
          <w:rFonts w:ascii="Times New Roman" w:hAnsi="Times New Roman"/>
          <w:sz w:val="28"/>
          <w:szCs w:val="28"/>
        </w:rPr>
        <w:t>впрыскового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двигателя.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3. Системы активной и пассивной безопасности автомобилей.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системы активной безопасности: антиблокировочная система(ABS), </w:t>
      </w:r>
      <w:proofErr w:type="spellStart"/>
      <w:r>
        <w:rPr>
          <w:rFonts w:ascii="Times New Roman" w:hAnsi="Times New Roman"/>
          <w:sz w:val="28"/>
          <w:szCs w:val="28"/>
        </w:rPr>
        <w:t>антипробуксовочная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(ASC), система помощи при торможении (</w:t>
      </w:r>
      <w:r>
        <w:rPr>
          <w:rFonts w:ascii="Times New Roman" w:hAnsi="Times New Roman"/>
          <w:sz w:val="28"/>
          <w:szCs w:val="28"/>
          <w:lang w:val="en-US"/>
        </w:rPr>
        <w:t>BAS</w:t>
      </w:r>
      <w:r>
        <w:rPr>
          <w:rFonts w:ascii="Times New Roman" w:hAnsi="Times New Roman"/>
          <w:sz w:val="28"/>
          <w:szCs w:val="28"/>
        </w:rPr>
        <w:t xml:space="preserve">, BA), система помощи при спуске, система распределения тормозных сил (EBD), система самовыравнивания подвески (SLC), </w:t>
      </w:r>
      <w:proofErr w:type="spellStart"/>
      <w:r>
        <w:rPr>
          <w:rFonts w:ascii="Times New Roman" w:hAnsi="Times New Roman"/>
          <w:sz w:val="28"/>
          <w:szCs w:val="28"/>
        </w:rPr>
        <w:t>парктроник</w:t>
      </w:r>
      <w:proofErr w:type="spellEnd"/>
      <w:r>
        <w:rPr>
          <w:rFonts w:ascii="Times New Roman" w:hAnsi="Times New Roman"/>
          <w:sz w:val="28"/>
          <w:szCs w:val="28"/>
        </w:rPr>
        <w:t xml:space="preserve"> (PDS), электронная программа динамической стабилизации (или система курсовой устойчивости ESP). Их назначение и использование в движении.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4. Современные горюче-смазочные материалы.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классификация топлив. Моторные масла. Трансмиссионные масла. Консистентные смазки.</w:t>
      </w: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МЕТОДИКИ ПРОФЕССИОНАЛЬНОГО ОБУЧЕНИЯ»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2866B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2866B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2866B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2866B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преподавателя к занятию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AB4" w:rsidTr="002866B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теоретических занятий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практических занятий по Правилам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технических средств обучения и компьютерной техники в подготовке водителей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по использованию компьютерных технологий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МЕТОДИКИ ПРОФЕССИОНАЛЬНОГО ОБУЧЕНИЯ»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Тема 1.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iCs/>
          <w:sz w:val="28"/>
          <w:szCs w:val="28"/>
          <w:u w:val="single"/>
        </w:rPr>
        <w:t>Подготовка преподавателя к занятиям.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кабинетов по предметам «Устройство и техническое обслуживание транспортных средств», «Основы законодательства в сфере дорожного движения» и «Основы безопасного управления транспортным средством».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перспективно-тематического планирования. Подбор и подготовка учебно-наглядных пособий. Подготовка средств текущего </w:t>
      </w:r>
      <w:r>
        <w:rPr>
          <w:rFonts w:ascii="Times New Roman" w:hAnsi="Times New Roman"/>
          <w:sz w:val="28"/>
          <w:szCs w:val="28"/>
        </w:rPr>
        <w:lastRenderedPageBreak/>
        <w:t>контроля знаний, контрольных вопросов, заданий. Особенности подготовки учебно-материальной базы для проведения практических занятий.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плана-конспекта урока.</w:t>
      </w:r>
    </w:p>
    <w:p w:rsidR="00BE0AB4" w:rsidRDefault="00BE0AB4" w:rsidP="00BE0AB4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0AB4" w:rsidRDefault="00BE0AB4" w:rsidP="00BE0AB4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Тема 2.</w:t>
      </w:r>
      <w:r>
        <w:rPr>
          <w:rFonts w:ascii="Times New Roman" w:hAnsi="Times New Roman"/>
          <w:bCs/>
          <w:sz w:val="28"/>
          <w:szCs w:val="28"/>
          <w:u w:val="single"/>
        </w:rPr>
        <w:tab/>
        <w:t xml:space="preserve"> Методика п</w:t>
      </w:r>
      <w:r>
        <w:rPr>
          <w:rFonts w:ascii="Times New Roman" w:hAnsi="Times New Roman"/>
          <w:iCs/>
          <w:sz w:val="28"/>
          <w:szCs w:val="28"/>
          <w:u w:val="single"/>
        </w:rPr>
        <w:t>роведения теоретических занятий.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Изложение нового материала. Индивидуально-психологический подход к учащимся при изложении и закреплении материала. Использование учебно-наглядных пособий. Закрепление новых знаний. Текущий контроль и оценка знаний учащихся. Организация и проведение письменной контрольной работы (рубежный контроль). Применение контрольных заданий тестового типа.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проведения занятий по предметам: «Устройство и техническое обслуживание», «Основы законодательства в сфере дорожного движения» и «Основы безопасного управления транспортным средством».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3. Методика проведение практических занятий.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Вводный инструктаж. Объяснение и показ приемов. Индивидуально-психологический подход к учащимся при объяснении и показе приемов. Обучение разборочно-сборочным операциям. Организация работы звеньев и отработка заданий. Работа учащихся с инструкционными картами. Контроль усвоения практических знаний, умений и навыков. Текущий и заключительный инструктаж.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4. Применение технических средств обучения и компьютерной техники в подготовке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современных учебно-наглядных пособиях и технических средствах обучения, применяемых в подготовке водителей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применения компьютерной техники в подготовке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работы на персональном компьютере.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5. Практическое занятие по использованию компьютерных технологий.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занятие по пользованию персональным компьютером. Использование программ: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Windows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Internet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Explorer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«ЗАКОНОДАТЕЛЬНЫЕ И НОРМАТИВНЫЕ АКТЫ,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РЕГЛАМЕНТИРУЮЩИЕ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ПОДГОТОВКУ ВОДИТЕЛЕЙ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tbl>
      <w:tblPr>
        <w:tblpPr w:leftFromText="180" w:rightFromText="180" w:vertAnchor="text" w:horzAnchor="margin" w:tblpX="108" w:tblpY="258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2866B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2866B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2866B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2866B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РФ «Об образовании»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сдачи квалификационных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экзаменов и выдачи водительских удостоверений Методика приема квалификационных экзаменов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«ЗАКОНОДАТЕЛЬНЫЕ И НОРМАТИВНЫЕ АКТЫ,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РЕГЛАМЕНТИРУЮЩИЕ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ПОДГОТОВКУ ВОДИТЕЛЕЙ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Тема 1. Федеральный закон РФ «Об образовании».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образования. Образовательные программы. Реализация профессиональных образовательных программ. Компетенция и ответственность образовательного учреждения.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работников образовательных учреждений, их социальные гарантии и льготы. Трудовые отношения в системе образования.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2. Правила сдачи квалификационных экзаменов и выдачи водительских удостоверений Методика приема квалификационных экзаменов.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допуска граждан к сдаче квалификационного экзамена. Взаимодействие экзаменационных подразделений ГИБДД и образовательных учреждений, осуществляющих подготовку водителей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приема теоретического экзамена. Методика проведения практического экзамена по вождению.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«ВОЖДЕНИЕ 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2866B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2866B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2866B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2866B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навыками тренажерного обучения вождению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навыками начального обучения вождению на автодроме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навыками обучения вождению в условиях реального дорожного движения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«ВОЖДЕНИЕ 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1. Освоение навыками тренажерного обучения вождению.</w:t>
      </w:r>
    </w:p>
    <w:p w:rsidR="00BE0AB4" w:rsidRDefault="00BE0AB4" w:rsidP="00BE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Посадка. Приемы действия органами управления и приборами сигнализации. Приемы управления автомобилем. Движение с переключением передач в восходящем и нисходящем порядке. Приемы руления.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Тема 2. Освоение навыками начального обучения вождению на автодроме.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с изменением направления. Остановка в заданном месте. Развороты. Маневрирование в ограниченных проездах. Сложное маневрирование.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 3. Освоение навыками обучения вождению в условиях реального дорожного движения. 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Вождение по маршрутам с малой интенсивностью движения. Вождение по маршрутам с большой интенсивностью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454" w:rsidRDefault="00EB545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«ПРОВЕДЕНИЕ ТЕОРЕТИЧЕСКИХ ЗАНЯТИЙ»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BE0AB4" w:rsidTr="002866B7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0AB4" w:rsidTr="002866B7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E0AB4" w:rsidTr="002866B7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B4" w:rsidRDefault="00BE0AB4" w:rsidP="00286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BE0AB4" w:rsidTr="002866B7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теоретического занятия по предмету «Основы законодательства в сфере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теоретического занятия по предмету «Основы безопасного управления транспортным средством»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теоретического занятия по предмету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Конструкция, устройство и эксплуатация транспортных средств»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2866B7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ПРЕДМЕТА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«ПРОВЕДЕНИЕ ТЕОРЕТИЧЕСКИХ ЗАНЯТИЙ»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Тема 1. Проведение теоретического занятия.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Темы проведения занятий по предмету «Основы законодательства в сфере дорожного движения» приведены в Приложении 3.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Тема 2. Проведение теоретического занятия.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Темы проведения занятий по предмету «Основы безопасного управления транспортным средством» приведены в Приложении 3.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Тема 3. Проведение теоретического занятия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Темы проведения занятий по предмету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Конструкция, устройство и эксплуатация транспортных средств» приведены в Приложении 3.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54" w:rsidRDefault="00EB545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54" w:rsidRDefault="00EB545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5454" w:rsidRDefault="00EB545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учебных материалов для повышения квалификации преподавателей, осуществляющих подготовку водителей транспортных средств </w:t>
      </w: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212"/>
        <w:gridCol w:w="1672"/>
        <w:gridCol w:w="1063"/>
      </w:tblGrid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BE0AB4" w:rsidRDefault="00BE0AB4" w:rsidP="002866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учебных 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E0AB4" w:rsidTr="002866B7">
        <w:trPr>
          <w:trHeight w:val="241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Учебно-наглядные пособия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«Основы педагогической психологии»*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«Основы профессиональной педагогики»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«Основы методики обучения»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«Законодательство в области дорожного движения и функционирования системы образования»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«Основы управления транспортным средством и безопасность движения»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«Конструкция, устройство и эксплуатация транспортного средства»*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в сб. (системный блок, монитор, клавиатура, мышь)**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Проекционный экран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Пакет прикладных обучающих программ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AB4" w:rsidTr="002866B7">
        <w:trPr>
          <w:trHeight w:val="2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транспортное средство**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0AB4" w:rsidTr="002866B7">
        <w:trPr>
          <w:trHeight w:val="226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B4" w:rsidRDefault="00BE0AB4" w:rsidP="00286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учебной литературы*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*Учебно-наглядное пособие может быть представлено в виде плаката, стенда, макета, планшета, электронного учебного издания, кинофильма, видеофильма, диафильма и т.д.  Перечень пособий, входящих в комплект, определяется образовательным учреждением самостоятельно.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**Количество определяется образовательным учреждением самостоятельно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*** Перечень учебной литературы определяется образовательным учреждением. Список рекомендуемой литературы приведен в Приложении 3 </w:t>
      </w:r>
    </w:p>
    <w:p w:rsidR="00BE0AB4" w:rsidRDefault="00BE0AB4" w:rsidP="00BE0A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B5454" w:rsidRDefault="00EB545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ТЕМ ДЛЯ ПРОВЕДЕНИЯ ТЕОРЕТИЧЕСКИХ ЗАНЯТИЙ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 Правил дорожного движения. Общие обязанности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Дорожные знаки (предупреждающие знаки), (знаки приоритета).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Дорожные знаки (запрещающие знаки), (предписывающие знаки).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Дорожные знаки (знаки особых предписаний), (информационные знаки).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Дорожная разметка.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Начало движения, маневрирование. Расположение транспортных средств на проезжей части.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Скорость движения. Обгон, встречный разъезд.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Остановка и стоянка.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Сигналы светофора и регулировщика. Проезд перекрестков.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Пешеходные переходы и места остановок маршрутных транспортных средств. Приоритет маршрутных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Движение через железнодорожные пути. Движение по автомагистралям. Движение в жилых зонах.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Пользование внешними световыми приборами и звуковыми сигналами.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Учебная езда. Буксировка механических транспортных средств. Перевозка людей. Перевозка грузов.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Неисправности и условия, при которых запрещается эксплуатация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Административное законодательство в области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Гражданское законодательство в области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0AB4" w:rsidRDefault="00BE0AB4" w:rsidP="00BE0A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«ОСНОВЫ БЕЗОПАСНОГО УПРАВЛЕНИЯ ТРАНСПОРТНЫМ СРЕДСТВОМ»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Профессиональная надежность водителя.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Механика движения транспортного средства. Силы, действующие на автомобиль. Взаимодействие колеса с дорожным покрытием.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Дорожные условия и безопасность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Регулирование движения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уровня опасности воспринимаемой информации.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наблюдения в процессе вождения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Выбор безопасной дистанции и бокового интервала.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Эксплуатационные свойства автомобиля.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Активная безопасность автомобиля. Пассивная безопасность автомобиля. Управляемость автомобиля. Информативность автомобиля.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:rsidR="00BE0AB4" w:rsidRDefault="00BE0AB4" w:rsidP="00BE0AB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</w:t>
      </w:r>
      <w:r>
        <w:rPr>
          <w:rFonts w:ascii="Times New Roman" w:hAnsi="Times New Roman"/>
          <w:sz w:val="28"/>
          <w:szCs w:val="28"/>
        </w:rPr>
        <w:lastRenderedPageBreak/>
        <w:t xml:space="preserve">(концентрация), переключение, объем и т.д.). Основные признаки потери внимания.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«КОНСТРУКЦИЯ, УСТРОЙСТВО И ЭКСПЛУАТАЦИЯ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Общее устройство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Общее устройство и работа двигателя.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 потребители электроэнергии.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Устройство, назначение и работа трансмиссии.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Несущая система.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Тормозная система.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Рулевое управление.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Системы активной и пассивной безопасности.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Виды и периодичность технического обслуживания.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Техника безопасности и охрана окружающей среды</w:t>
      </w:r>
      <w:r>
        <w:rPr>
          <w:rFonts w:ascii="Times New Roman" w:hAnsi="Times New Roman"/>
          <w:sz w:val="24"/>
          <w:szCs w:val="24"/>
        </w:rPr>
        <w:t>.</w:t>
      </w:r>
    </w:p>
    <w:p w:rsidR="00BE0AB4" w:rsidRPr="004C0DEE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Характерные неисправности и способы их устранения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BE0AB4" w:rsidRDefault="00BE0AB4" w:rsidP="00BE0A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ПРОФЕССИОНАЛЬНОЙ ПЕДАГОГИКИ» И «ОСНОВЫ МЕТОДИКИ ПРОФЕССИОНАЛЬНОГО ОБУЧЕНИЯ»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Андреева Г.А. , </w:t>
      </w:r>
      <w:proofErr w:type="spellStart"/>
      <w:r>
        <w:rPr>
          <w:rFonts w:ascii="Times New Roman" w:hAnsi="Times New Roman"/>
          <w:sz w:val="28"/>
          <w:szCs w:val="28"/>
        </w:rPr>
        <w:t>Вяликова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Г.С., </w:t>
      </w:r>
      <w:proofErr w:type="spellStart"/>
      <w:r>
        <w:rPr>
          <w:rFonts w:ascii="Times New Roman" w:hAnsi="Times New Roman"/>
          <w:sz w:val="28"/>
          <w:szCs w:val="28"/>
        </w:rPr>
        <w:t>Тютькова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  Краткий педагогический словарь: Учебное справочное пособие  – М , 2007.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Бизяева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 Психология думающего учителя: педагогическая рефлексия  - Псков, 2006.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Н.В.  </w:t>
      </w:r>
      <w:proofErr w:type="spellStart"/>
      <w:r>
        <w:rPr>
          <w:rFonts w:ascii="Times New Roman" w:hAnsi="Times New Roman"/>
          <w:sz w:val="28"/>
          <w:szCs w:val="28"/>
        </w:rPr>
        <w:t>Реан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  Педагогика  – СПб , 2000.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Борисов В.Н.  Психологическая подготовка к педагогической деятельности: Практикум: Учеб  пособие для педвузов – М , 2002.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Варламова А.Я., Кирилов П.В. Педагогика: Учебно-методическое пособие  – Волгоград, 2004.    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Гузеев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В.В.  Образовательная технология: от приема до философии 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М., 1996.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Педагогика: Учебное пособие для студентов педагогических вузов и колледжей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П.И.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Пидкасистого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М., 1996.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Пидкасистый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П.И.,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Хайдаров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Ж.С.  Технология игры в обучении и развитии: учебное пособие  - М., 1996.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Полонский В.М. Словарь по образованию и педагогике  – М , 2004..Кукушин В.С. Теория и методика обучения: учеб пособие – М , 2005.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 Савостьянова А.И.  300 упражнений учителю для работы над дыханием, голосом, дикцией и орфоэпией: Учебно-практическое пособие  – М , 2005.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11. Симонов В.П. Педагогический менеджмент: 50 НОУ-ХАУ в области управления образовательным процессом.  Учебное пособие 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М , 1997.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 </w:t>
      </w:r>
      <w:proofErr w:type="spellStart"/>
      <w:r>
        <w:rPr>
          <w:rFonts w:ascii="Times New Roman" w:hAnsi="Times New Roman"/>
          <w:sz w:val="28"/>
          <w:szCs w:val="28"/>
        </w:rPr>
        <w:t>Трайнев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В.А. Деловые игры в учебном процессе: методология разработки и практика поведения  – 2-е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– М , 2005.</w:t>
      </w:r>
    </w:p>
    <w:p w:rsidR="00BE0AB4" w:rsidRDefault="00BE0AB4" w:rsidP="00BE0AB4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ПСИХОЛОГИИ»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Добрович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Б. Воспитателю о психологии и психогигиене общения. – М., 1987.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Зимняя И.</w:t>
      </w:r>
      <w:r>
        <w:rPr>
          <w:rFonts w:ascii="Times New Roman" w:hAnsi="Times New Roman"/>
          <w:sz w:val="28"/>
          <w:szCs w:val="28"/>
        </w:rPr>
        <w:t>А. Педагогическая психология. – М., 2000.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Немов</w:t>
      </w:r>
      <w:proofErr w:type="spellEnd"/>
      <w:r>
        <w:rPr>
          <w:rFonts w:ascii="Times New Roman" w:hAnsi="Times New Roman"/>
          <w:sz w:val="28"/>
          <w:szCs w:val="28"/>
        </w:rPr>
        <w:t xml:space="preserve"> Р.С. Психология Т. 1-3. – М., 2006.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Романов А.Н. Автотранспортная психология. </w:t>
      </w:r>
      <w:r>
        <w:rPr>
          <w:rFonts w:ascii="Times New Roman" w:hAnsi="Times New Roman"/>
          <w:sz w:val="28"/>
          <w:szCs w:val="28"/>
        </w:rPr>
        <w:t>– М., 2002.</w:t>
      </w:r>
    </w:p>
    <w:p w:rsidR="00BE0AB4" w:rsidRDefault="00BE0AB4" w:rsidP="00BE0AB4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ЗАКОНОДАТЕЛЬСТВА В СФЕРЕ ДОРОЖНОГО ДВИЖЕНИЯ»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Федеральный закон «О безопасности дорожного движения» от 10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bCs/>
            <w:sz w:val="28"/>
            <w:szCs w:val="28"/>
          </w:rPr>
          <w:t>1995 г</w:t>
        </w:r>
      </w:smartTag>
      <w:r>
        <w:rPr>
          <w:rFonts w:ascii="Times New Roman" w:hAnsi="Times New Roman"/>
          <w:bCs/>
          <w:sz w:val="28"/>
          <w:szCs w:val="28"/>
        </w:rPr>
        <w:t>. № 196-ФЗ.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Правила дорожного движения, Утверждены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8"/>
            <w:szCs w:val="28"/>
          </w:rPr>
          <w:t>1993 г</w:t>
        </w:r>
      </w:smartTag>
      <w:r>
        <w:rPr>
          <w:rFonts w:ascii="Times New Roman" w:hAnsi="Times New Roman"/>
          <w:sz w:val="28"/>
          <w:szCs w:val="28"/>
        </w:rPr>
        <w:t>. № 1090.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Основные положения по допуску транспортных средств к эксплуатации и обязанности должностных лиц по обеспечению безопасности дорожного движения, Утверждены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8"/>
            <w:szCs w:val="28"/>
          </w:rPr>
          <w:t>1993 г</w:t>
        </w:r>
      </w:smartTag>
      <w:r>
        <w:rPr>
          <w:rFonts w:ascii="Times New Roman" w:hAnsi="Times New Roman"/>
          <w:sz w:val="28"/>
          <w:szCs w:val="28"/>
        </w:rPr>
        <w:t>. № 1090.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Кукушкин</w:t>
      </w:r>
      <w:proofErr w:type="gramEnd"/>
      <w:r>
        <w:rPr>
          <w:rFonts w:ascii="Times New Roman" w:hAnsi="Times New Roman"/>
          <w:sz w:val="28"/>
          <w:szCs w:val="28"/>
        </w:rPr>
        <w:t xml:space="preserve"> И.Н., Петрова Ю.Г.  Права и обязанности водителей. – М.: Третий Рим,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Петрова Ю.Г. Автоюрист. – М.: Третий Рим,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Яковлев В. Комментарии к ПДД Российской Федерации. – М.: Третий Рим,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БЕЗОПАСНОГО УПРАВЛЕНИЯ ТРАНСПОРТНЫМИ СРЕДСТВАМИ»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 Основы управления автомобилем  и безопасность движения: учебник водителя транспортных средств категорий «С», «D», «Е». – М.: За рулем,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Зеленин С.Ф. Безопасность дорожного движения. – М.: Мир </w:t>
      </w:r>
      <w:proofErr w:type="spellStart"/>
      <w:r>
        <w:rPr>
          <w:rFonts w:ascii="Times New Roman" w:hAnsi="Times New Roman"/>
          <w:sz w:val="28"/>
          <w:szCs w:val="28"/>
        </w:rPr>
        <w:t>автокниг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Громоковский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Г.Б., </w:t>
      </w:r>
      <w:proofErr w:type="spellStart"/>
      <w:r>
        <w:rPr>
          <w:rFonts w:ascii="Times New Roman" w:hAnsi="Times New Roman"/>
          <w:sz w:val="28"/>
          <w:szCs w:val="28"/>
        </w:rPr>
        <w:t>Ерусалимская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Петрова Ю.Г., </w:t>
      </w:r>
      <w:proofErr w:type="spellStart"/>
      <w:r>
        <w:rPr>
          <w:rFonts w:ascii="Times New Roman" w:hAnsi="Times New Roman"/>
          <w:sz w:val="28"/>
          <w:szCs w:val="28"/>
        </w:rPr>
        <w:t>Бачманов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С.Г., Репин Я.С. Учебник с экзаменационными задачами для подготовки водителей транспортных средств категорий «А» и «В» – Третий Рим,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«КОНСТРУКЦИЯ, УСТРОЙСТВО И ЭКСПЛУАТАЦИЯ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Вахламов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В.К. Подвижной состав автомобильного транспорта –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Проскурин А.И. Теория автомобиля: примеры и задачи –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«ЗАКОНОДАТЕЛЬНЫЕ И НОРМАТИВНЫЕ АКТЫ,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РЕГЛАМЕНТИРУЮЩИЕ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ПОДГОТОВКУ ВОДИТЕЛЕЙ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Сборник нормативно-правовых документов по обеспечению безопасности дорожного движения:  Водитель, автомобиль, дорога: Том 1. </w:t>
      </w:r>
      <w:proofErr w:type="gramStart"/>
      <w:r>
        <w:rPr>
          <w:rFonts w:ascii="Times New Roman" w:hAnsi="Times New Roman"/>
          <w:sz w:val="28"/>
          <w:szCs w:val="28"/>
        </w:rPr>
        <w:t>Водитель / (В.Д. Кондратьев, Б.М. Савин, А.М. Сторожев.</w:t>
      </w:r>
      <w:proofErr w:type="gramEnd"/>
      <w:r>
        <w:rPr>
          <w:rFonts w:ascii="Times New Roman" w:hAnsi="Times New Roman"/>
          <w:sz w:val="28"/>
          <w:szCs w:val="28"/>
        </w:rPr>
        <w:t xml:space="preserve"> – М.: </w:t>
      </w:r>
      <w:proofErr w:type="spellStart"/>
      <w:r>
        <w:rPr>
          <w:rFonts w:ascii="Times New Roman" w:hAnsi="Times New Roman"/>
          <w:sz w:val="28"/>
          <w:szCs w:val="28"/>
        </w:rPr>
        <w:t>Автополис</w:t>
      </w:r>
      <w:proofErr w:type="spellEnd"/>
      <w:r>
        <w:rPr>
          <w:rFonts w:ascii="Times New Roman" w:hAnsi="Times New Roman"/>
          <w:sz w:val="28"/>
          <w:szCs w:val="28"/>
        </w:rPr>
        <w:t xml:space="preserve">-плюс,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«ВОЖДЕНИЕ 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Богачкин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А.И. Пособие мастеру производственного обучения вождению автомобилей. – М.: </w:t>
      </w:r>
      <w:proofErr w:type="spellStart"/>
      <w:r>
        <w:rPr>
          <w:rFonts w:ascii="Times New Roman" w:hAnsi="Times New Roman"/>
          <w:sz w:val="28"/>
          <w:szCs w:val="28"/>
        </w:rPr>
        <w:t>Автополис</w:t>
      </w:r>
      <w:proofErr w:type="spellEnd"/>
      <w:r>
        <w:rPr>
          <w:rFonts w:ascii="Times New Roman" w:hAnsi="Times New Roman"/>
          <w:sz w:val="28"/>
          <w:szCs w:val="28"/>
        </w:rPr>
        <w:t xml:space="preserve">-плюс,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0"/>
          <w:szCs w:val="20"/>
        </w:rPr>
      </w:pP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4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КОНТРОЛЬНЫХ ВОПРОСОВ И ЗАДАНИЙ</w:t>
      </w:r>
    </w:p>
    <w:p w:rsidR="00BE0AB4" w:rsidRDefault="00BE0AB4" w:rsidP="00BE0A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EB545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контрольных вопросов и заданий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предмету «Основы психологии»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психические процессы?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Дайте характеристику вниманию человека.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ощущения и восприятия человека.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память?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мышлению.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роль психических процессов в управлении транспортным средством.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понятие «надежность водителя».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основные свойства нервной системы человека.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темперамент?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работоспособности.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факторы, влияющие на утомляемость водителя.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понятие «личность», опишите ее основные элементы.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вклада эмоций в безопасное управление транспортным средством.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такое воля?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понятие риска и его роли в принятии решений при управлении транспортным средством.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мотивацию безопасного вождения и ее формирование в процессе подготовки водителей транспортных средств.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учебной деятельности будущего водителя.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такое обучаемость?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основы организации самостоятельной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основные закономерности усвоения знаний.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понятие «навык» и закономерности их формирования.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чем состоит роль психомоторики в приобретении двигательного навыка.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понятие учебной мотивации.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формированию учебной мотивации.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психологическую характеристику педагогической деятельности. 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педагогические умения.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чем состоит роль личности педагога в качестве подготовки водителей транспортных средств.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суть  основных стилей педагогической деятельности.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Опишите схему психологического анализа теоретического или практического занятия.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понятие «педагогическое общение».</w:t>
      </w:r>
    </w:p>
    <w:p w:rsidR="00BE0AB4" w:rsidRDefault="00BE0AB4" w:rsidP="00BE0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условия эффективности педагогического общения в процессе подготовки водителей транспортных средств.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контрольных вопросов и заданий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предмету «Основы профессиональной педагогики»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педагогику как науку.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воспитания как общественной функции общества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исторический и классовый характер воспитания.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Проанализируйте особенности воспитания на современном этапе развития общества. 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предмет педагогики, ее основные категории (воспитание, обучение, образование, педагогический процесс).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взаимосвязь основных категорий педагогики.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специфику использования педагогической наукой междисциплинарных понятий (личность, деятельность, общение, развитие, формирование).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развернутую характеристику системы педагогических наук.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формы и типы связи педагогики с другими науками.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основные методологические положения современной педагогики.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реализацию философских законов и закономерностей в педагогике.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законы диалектики, их всеобщий характер.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основные положения теории познания в педагогике.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системному подходу. 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основные положения теории личности, значимые для педагогики.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основные положения теории деятельности, на которые опирается современная педагогика.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теорию целостного педагогического процесса.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диалектику взаимодействия педагогической теории и практики.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задачи педагогической науки на современном этапе развития общества.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значение педагогической теории в профессиональной подготовке педагога.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структуры курса педагогики. 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понятие </w:t>
      </w:r>
      <w:proofErr w:type="gramStart"/>
      <w:r>
        <w:rPr>
          <w:rFonts w:ascii="Times New Roman" w:hAnsi="Times New Roman"/>
          <w:sz w:val="28"/>
          <w:szCs w:val="28"/>
        </w:rPr>
        <w:t>дидактики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раздела педагогики, изучающего процессы и системы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основные принципы дидактики.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содержание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Проанализируйте особенности обучения взрослых.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педагогические знания, умения и навыки.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формам и методам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организацию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Раскройте сущность урока как основной формы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психолого-педагогические требования к современному уроку.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Проанализируйте основные элементы урока и дидактические требования к ним. 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видам и организации проведения уроков.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познавательная деятельности учащихся.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Проанализируйте понятие о методах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Сравните словесные, наглядные и практические методы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усвоение знаний.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виды самостоятельных работ.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методы активного обучения (разбор конкретных ситуаций, дидактические игры и др.).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Проанализируйте методические приемы в деятельности преподавателя.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развивающим методам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принципы развивающего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контроля и оценки усвоения знаний.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Проанализируйте рейтинг и тестовый контроль.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понятия о средствах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 наглядным пособиям.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базовые цели и задачи воспитания при подготовке водителя.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методы и приемы воспитания дисциплинированности и ответственности водителя.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воспитания средствами обучения.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роль личности педагога и педагогических навыков в воспитании.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профессионально-педагогической деятельности преподавателя. 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методологическую структуру педагогической деятельности преподавателя.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педагогический акт как организационно-</w:t>
      </w:r>
      <w:proofErr w:type="spellStart"/>
      <w:r>
        <w:rPr>
          <w:rFonts w:ascii="Times New Roman" w:hAnsi="Times New Roman"/>
          <w:sz w:val="28"/>
          <w:szCs w:val="28"/>
        </w:rPr>
        <w:t>управленченскую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самосознания преподавателя.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структуру способностей и педагогического мастерства.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педагогического процесса. 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стилям педагогического общения.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уровни педагогического общения и их последствия.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развернутую характеристику этапов педагогического общения.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стилям педагогического управления.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Проанализируйте коммуникативные педагогические приемы, способствующие успешному общению.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профессионально важные качества, необходимые педагогу для общения с аудиторией.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профессиональную этику и педагогический такт преподавателя.</w:t>
      </w:r>
    </w:p>
    <w:p w:rsidR="00BE0AB4" w:rsidRDefault="00BE0AB4" w:rsidP="00BE0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Раскройте сущность педагогического мастерства преподавателя.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45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контрольных вопросов и заданий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предмету «Основы законодательства в сфере дорожного движения»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Раскройте основные требования «Закона о безопасности дорожного движения» по обеспечению безопасности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 какого возраста предоставляется право управления транспортными средствами категорий «А», «В», «С», «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», «Е».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каких случаях могут быть допущены к сдаче квалификационных экзаменов на право управления транспортными средствами категорий «В» и «С» лица, достигшие се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семнадцатилетнего возраста?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Кто устанавливает порядок сдачи квалификационных экзаменов?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Кем разрабатываются программы подготовки водителей?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Опишите, в каких случаях может быть запрещена эксплуатация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Опишите основные обязанности водителя.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Опишите, что запрещается водителю.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В каких случаях водителю запрещается выезжать на трамвайные пути попутного направления для поворота налево или разворота.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Что должен предпринять водитель, если движение задним ходом затруднено.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Опишите, по каким полосам движение может двигаться водитель в населенном пункте.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Опишите, в каких случаях водителю запрещен обгон.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Опишите, в каких случаях водителю запрещается выезд на пересечение проезжих частей.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Опишите случаи, когда водителю запрещается движение через переезд.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Опишите случаи, когда в светлое время требуется включение ближнего света фар.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 каких случаях запрещается буксировка механических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Какие требования предъявляются к оборудованию учебного транспортного средства?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Опишите условия, когда допускается перевозка груза.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Опишите условия, при которых разрешается перевозка детей до 12-летнего возраста.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Опишите условия, при которых запрещается дальнейшее движение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Какие виды уголовных наказаний могут быть применены к водителю?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Разрешается ли сотрудникам милиции осуществлять досмотр транспортного средства без присутствия понятых и составления протокола.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Опишите, как осуществляется возмещение материального ущерба, если его сумма превышает размер выплаты по ОСАГО.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EB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контрольных вопросов и заданий по предмету «Основы безопасного управления транспортными средствами»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называется «деятельностью водителя»?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Какие задачи управления транспортным средством вы знаете?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Что называется планом действий водителя.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силы действуют на транспортное средство во время прямолинейного движения?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Какие силы действуют на транспортное средство дополнительно на повороте?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Какие показатели характеризуют скоростные свойства транспортного средства?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каких случаях происходит потеря устойчивости продольного движения транспортного средства относительно замедления?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Что понимается под </w:t>
      </w:r>
      <w:proofErr w:type="gramStart"/>
      <w:r>
        <w:rPr>
          <w:rFonts w:ascii="Times New Roman" w:hAnsi="Times New Roman"/>
          <w:sz w:val="28"/>
          <w:szCs w:val="28"/>
        </w:rPr>
        <w:t>недостаточной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нейтральной и избыточной </w:t>
      </w:r>
      <w:proofErr w:type="spellStart"/>
      <w:r>
        <w:rPr>
          <w:rFonts w:ascii="Times New Roman" w:hAnsi="Times New Roman"/>
          <w:sz w:val="28"/>
          <w:szCs w:val="28"/>
        </w:rPr>
        <w:t>поворачиваемостью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транспортного средства?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Как влияет радиус поворота дороги на аварийность?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Опишите, как влияет на аварийность ширина проезжей части, состояние обочин, приближенные к проезжей части дорожные сооружения.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Опишите, как изменяется количество ДТП от времени после прекращения дождя.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Опишите, какое влияние на аварийность оказывают неровности дороги.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Что называется «динамическим габаритом» и «габаритом опасности»?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Опишите, что характеризует рабочую позу водителя.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Опишите, какова последовательность регулировки положения сиденья и рулевого колеса.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 чем различие пуска горячего и холодного двигателя.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Опишите, как повысить тормозную силу, создаваемую двигателем, при снижении скорости.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Опишите, что характеризует удобную рабочую позу водителя.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Опишите, как построить правильное наблюдение за дорогой.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Опишите зоны наблюдения за дорогой.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Опишите объекты, угрожающие безопасности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Опишите объекты информационного характера.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Опишите приемы выбора дистанции до впереди идущего транспортного средства.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Опишите, от каких факторов зависит выбор бокового интервала?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Опишите оценку тормозного и остановочного пути.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контрольных вопросов и заданий по предмету «Конструкция, устройство и эксплуатация 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Опишите варианты компоновки современных автомобилей.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Опишите принципы действия автоматических коробок передач с гидротрансформатором, с вариатором и роботизированных. 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Опишите принципы действия рулевого управления с гидроусилителем и </w:t>
      </w:r>
      <w:proofErr w:type="spellStart"/>
      <w:r>
        <w:rPr>
          <w:rFonts w:ascii="Times New Roman" w:hAnsi="Times New Roman"/>
          <w:sz w:val="28"/>
          <w:szCs w:val="28"/>
        </w:rPr>
        <w:t>электроусилителем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Опишите принцип действия гибридной силовой установки.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Опишите принцип действия двигателя с </w:t>
      </w:r>
      <w:proofErr w:type="spellStart"/>
      <w:r>
        <w:rPr>
          <w:rFonts w:ascii="Times New Roman" w:hAnsi="Times New Roman"/>
          <w:sz w:val="28"/>
          <w:szCs w:val="28"/>
        </w:rPr>
        <w:t>турбонаддувом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Опишите принцип действия инжектора.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Опишите принцип действия антиблокировочной системы.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 Опишите системы активной пассивной системы безопасности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Опишите виды топлив, применяемых на современных транспортных средствах.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Опишите виды масел, применяемых в современных двигателях транспортных средств.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Список контрольных вопросов и заданий по предмету «Основы методики профессионального обучения»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Опишите, в чем заключается подготовка преподавателя к занятию.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Каким документом определяется оснащение учебных кабинетов образовательного учреждения, осуществляющего подготовку (переподготовку) водителей транспортных средств?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Опишите, способы осуществления текущего контроля знаний.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Опишите вопросы, которые должны быть раскрыты в плане-конспекте урока.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принцип перспективно-тематического планирования.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Опишите, в чем заключается индивидуально-психологический подход к учащимся при изложении и закреплении материала.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Опишите методики проведения практических занятий по Правилам дорожного движения.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Опишите возможности применения учебно-наглядных пособий и технических средствах обучения, по различным предметам подготовки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Опишите возможности применения компьютерной техники в подготовке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Опишите способы и приемы изложения нового материала.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Что относится к техническим средствам обучения?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Опишите способы применения компьютерной техники при обучении водителей.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контрольных вопросов и заданий по предмету «Законодательные и нормативные акты, регламентирующие подготовку водителей транспортных средств»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Опишите, что представляет собой система образования.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Какие существуют программы профессионального образования.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Какие существуют формы получения образования?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Опишите, что относится к компетенции образовательного учреждения.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права работников образовательного учреждения.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Опишите перечень документов, представляемых в ГИБДД кандидатом в водители.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Опишите содержание квалификационных экзаменов.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Обязаны ли образовательные учреждения, осуществляющие подготовку водителей, регистрировать учебные группы в ГИБДД.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Может ли во время практического экзамена  находится учебном транспортном </w:t>
      </w:r>
      <w:proofErr w:type="gramStart"/>
      <w:r>
        <w:rPr>
          <w:rFonts w:ascii="Times New Roman" w:hAnsi="Times New Roman"/>
          <w:sz w:val="28"/>
          <w:szCs w:val="28"/>
        </w:rPr>
        <w:t>средстве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владелец либо его представитель.</w:t>
      </w:r>
    </w:p>
    <w:p w:rsidR="00BE0AB4" w:rsidRDefault="00BE0AB4" w:rsidP="00BE0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Какова должна быть продолжительность экзамена на маршруте? </w:t>
      </w:r>
    </w:p>
    <w:p w:rsidR="00BE0AB4" w:rsidRDefault="00BE0AB4" w:rsidP="00B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E0AB4" w:rsidSect="00EB545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2C3"/>
    <w:multiLevelType w:val="hybridMultilevel"/>
    <w:tmpl w:val="F5C8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B2A24"/>
    <w:multiLevelType w:val="hybridMultilevel"/>
    <w:tmpl w:val="D48C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914AA"/>
    <w:multiLevelType w:val="hybridMultilevel"/>
    <w:tmpl w:val="FD6846A4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2898"/>
    <w:multiLevelType w:val="hybridMultilevel"/>
    <w:tmpl w:val="F3D28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565B1"/>
    <w:multiLevelType w:val="hybridMultilevel"/>
    <w:tmpl w:val="91B09812"/>
    <w:lvl w:ilvl="0" w:tplc="66D2169C">
      <w:start w:val="1"/>
      <w:numFmt w:val="decimal"/>
      <w:lvlText w:val="%1)"/>
      <w:lvlJc w:val="left"/>
      <w:pPr>
        <w:ind w:left="1860" w:hanging="11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ED4262"/>
    <w:multiLevelType w:val="hybridMultilevel"/>
    <w:tmpl w:val="3C50151A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824C3"/>
    <w:multiLevelType w:val="hybridMultilevel"/>
    <w:tmpl w:val="FE3E1D7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4B"/>
    <w:rsid w:val="00223EBF"/>
    <w:rsid w:val="00225950"/>
    <w:rsid w:val="002866B7"/>
    <w:rsid w:val="00556C4B"/>
    <w:rsid w:val="006E31F7"/>
    <w:rsid w:val="0082657D"/>
    <w:rsid w:val="00AE36A3"/>
    <w:rsid w:val="00BE0AB4"/>
    <w:rsid w:val="00EB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B4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E0AB4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0AB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E0A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E0A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BE0A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BE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E0A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BE0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E0AB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0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0A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BE0AB4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BE0AB4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basedOn w:val="a0"/>
    <w:uiPriority w:val="99"/>
    <w:rsid w:val="00BE0AB4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BE0AB4"/>
    <w:pPr>
      <w:ind w:left="720"/>
      <w:contextualSpacing/>
    </w:pPr>
  </w:style>
  <w:style w:type="paragraph" w:customStyle="1" w:styleId="ConsPlusNormal">
    <w:name w:val="ConsPlusNormal"/>
    <w:rsid w:val="00BE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semiHidden/>
    <w:unhideWhenUsed/>
    <w:rsid w:val="00BE0A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сноски Знак"/>
    <w:basedOn w:val="a0"/>
    <w:link w:val="ab"/>
    <w:semiHidden/>
    <w:rsid w:val="00BE0AB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d">
    <w:name w:val="List"/>
    <w:basedOn w:val="a"/>
    <w:semiHidden/>
    <w:unhideWhenUsed/>
    <w:rsid w:val="00BE0AB4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e">
    <w:name w:val="Title"/>
    <w:basedOn w:val="a"/>
    <w:link w:val="af"/>
    <w:qFormat/>
    <w:rsid w:val="00BE0AB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pacing w:val="-8"/>
      <w:sz w:val="26"/>
      <w:szCs w:val="26"/>
    </w:rPr>
  </w:style>
  <w:style w:type="character" w:customStyle="1" w:styleId="af">
    <w:name w:val="Название Знак"/>
    <w:basedOn w:val="a0"/>
    <w:link w:val="ae"/>
    <w:rsid w:val="00BE0AB4"/>
    <w:rPr>
      <w:rFonts w:ascii="Arial" w:eastAsia="Times New Roman" w:hAnsi="Arial" w:cs="Arial"/>
      <w:b/>
      <w:bCs/>
      <w:color w:val="000000"/>
      <w:spacing w:val="-8"/>
      <w:sz w:val="26"/>
      <w:szCs w:val="26"/>
      <w:shd w:val="clear" w:color="auto" w:fill="FFFFFF"/>
      <w:lang w:eastAsia="ru-RU"/>
    </w:rPr>
  </w:style>
  <w:style w:type="paragraph" w:styleId="af0">
    <w:name w:val="Body Text"/>
    <w:basedOn w:val="a"/>
    <w:link w:val="1"/>
    <w:semiHidden/>
    <w:unhideWhenUsed/>
    <w:rsid w:val="00BE0AB4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1">
    <w:name w:val="Основной текст Знак"/>
    <w:basedOn w:val="a0"/>
    <w:semiHidden/>
    <w:rsid w:val="00BE0AB4"/>
    <w:rPr>
      <w:rFonts w:eastAsiaTheme="minorEastAsia"/>
      <w:lang w:eastAsia="ru-RU"/>
    </w:rPr>
  </w:style>
  <w:style w:type="paragraph" w:styleId="af2">
    <w:name w:val="Body Text Indent"/>
    <w:basedOn w:val="a"/>
    <w:link w:val="af3"/>
    <w:semiHidden/>
    <w:unhideWhenUsed/>
    <w:rsid w:val="00BE0A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BE0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BE0AB4"/>
    <w:pPr>
      <w:spacing w:after="0" w:line="240" w:lineRule="auto"/>
      <w:ind w:right="-766"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Подзаголовок Знак"/>
    <w:basedOn w:val="a0"/>
    <w:link w:val="af4"/>
    <w:rsid w:val="00BE0A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0A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E0AB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E0A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E0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BE0A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E0A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BE0AB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6">
    <w:name w:val="Статья"/>
    <w:basedOn w:val="af0"/>
    <w:next w:val="af0"/>
    <w:rsid w:val="00BE0AB4"/>
    <w:pPr>
      <w:shd w:val="clear" w:color="auto" w:fill="auto"/>
      <w:tabs>
        <w:tab w:val="left" w:pos="1587"/>
      </w:tabs>
      <w:spacing w:before="113" w:after="113" w:line="222" w:lineRule="atLeast"/>
      <w:ind w:left="1587" w:hanging="1191"/>
      <w:jc w:val="left"/>
    </w:pPr>
    <w:rPr>
      <w:b/>
      <w:bCs/>
      <w:color w:val="auto"/>
      <w:sz w:val="20"/>
      <w:szCs w:val="20"/>
    </w:rPr>
  </w:style>
  <w:style w:type="paragraph" w:customStyle="1" w:styleId="ConsPlusTitle">
    <w:name w:val="ConsPlusTitle"/>
    <w:rsid w:val="00BE0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E0AB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ASMain">
    <w:name w:val="RASMain"/>
    <w:basedOn w:val="a"/>
    <w:rsid w:val="00BE0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nsTitle">
    <w:name w:val="ConsTitle"/>
    <w:rsid w:val="00BE0AB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BE0AB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Знак Знак1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BE0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Знак Знак Знак Знак Знак1 Знак Знак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9">
    <w:name w:val="footnote reference"/>
    <w:basedOn w:val="a0"/>
    <w:semiHidden/>
    <w:unhideWhenUsed/>
    <w:rsid w:val="00BE0AB4"/>
    <w:rPr>
      <w:vertAlign w:val="superscript"/>
    </w:rPr>
  </w:style>
  <w:style w:type="character" w:customStyle="1" w:styleId="1">
    <w:name w:val="Основной текст Знак1"/>
    <w:basedOn w:val="a0"/>
    <w:link w:val="af0"/>
    <w:semiHidden/>
    <w:locked/>
    <w:rsid w:val="00BE0AB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customStyle="1" w:styleId="13">
    <w:name w:val="Сетка таблицы1"/>
    <w:basedOn w:val="a1"/>
    <w:rsid w:val="00BE0AB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B4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E0AB4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0AB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E0A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E0A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BE0A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BE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E0A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BE0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E0AB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0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0A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BE0AB4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BE0AB4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basedOn w:val="a0"/>
    <w:uiPriority w:val="99"/>
    <w:rsid w:val="00BE0AB4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BE0AB4"/>
    <w:pPr>
      <w:ind w:left="720"/>
      <w:contextualSpacing/>
    </w:pPr>
  </w:style>
  <w:style w:type="paragraph" w:customStyle="1" w:styleId="ConsPlusNormal">
    <w:name w:val="ConsPlusNormal"/>
    <w:rsid w:val="00BE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semiHidden/>
    <w:unhideWhenUsed/>
    <w:rsid w:val="00BE0A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сноски Знак"/>
    <w:basedOn w:val="a0"/>
    <w:link w:val="ab"/>
    <w:semiHidden/>
    <w:rsid w:val="00BE0AB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d">
    <w:name w:val="List"/>
    <w:basedOn w:val="a"/>
    <w:semiHidden/>
    <w:unhideWhenUsed/>
    <w:rsid w:val="00BE0AB4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e">
    <w:name w:val="Title"/>
    <w:basedOn w:val="a"/>
    <w:link w:val="af"/>
    <w:qFormat/>
    <w:rsid w:val="00BE0AB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pacing w:val="-8"/>
      <w:sz w:val="26"/>
      <w:szCs w:val="26"/>
    </w:rPr>
  </w:style>
  <w:style w:type="character" w:customStyle="1" w:styleId="af">
    <w:name w:val="Название Знак"/>
    <w:basedOn w:val="a0"/>
    <w:link w:val="ae"/>
    <w:rsid w:val="00BE0AB4"/>
    <w:rPr>
      <w:rFonts w:ascii="Arial" w:eastAsia="Times New Roman" w:hAnsi="Arial" w:cs="Arial"/>
      <w:b/>
      <w:bCs/>
      <w:color w:val="000000"/>
      <w:spacing w:val="-8"/>
      <w:sz w:val="26"/>
      <w:szCs w:val="26"/>
      <w:shd w:val="clear" w:color="auto" w:fill="FFFFFF"/>
      <w:lang w:eastAsia="ru-RU"/>
    </w:rPr>
  </w:style>
  <w:style w:type="paragraph" w:styleId="af0">
    <w:name w:val="Body Text"/>
    <w:basedOn w:val="a"/>
    <w:link w:val="1"/>
    <w:semiHidden/>
    <w:unhideWhenUsed/>
    <w:rsid w:val="00BE0AB4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1">
    <w:name w:val="Основной текст Знак"/>
    <w:basedOn w:val="a0"/>
    <w:semiHidden/>
    <w:rsid w:val="00BE0AB4"/>
    <w:rPr>
      <w:rFonts w:eastAsiaTheme="minorEastAsia"/>
      <w:lang w:eastAsia="ru-RU"/>
    </w:rPr>
  </w:style>
  <w:style w:type="paragraph" w:styleId="af2">
    <w:name w:val="Body Text Indent"/>
    <w:basedOn w:val="a"/>
    <w:link w:val="af3"/>
    <w:semiHidden/>
    <w:unhideWhenUsed/>
    <w:rsid w:val="00BE0A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BE0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BE0AB4"/>
    <w:pPr>
      <w:spacing w:after="0" w:line="240" w:lineRule="auto"/>
      <w:ind w:right="-766"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Подзаголовок Знак"/>
    <w:basedOn w:val="a0"/>
    <w:link w:val="af4"/>
    <w:rsid w:val="00BE0A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0A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E0AB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E0A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E0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BE0A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E0A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BE0AB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6">
    <w:name w:val="Статья"/>
    <w:basedOn w:val="af0"/>
    <w:next w:val="af0"/>
    <w:rsid w:val="00BE0AB4"/>
    <w:pPr>
      <w:shd w:val="clear" w:color="auto" w:fill="auto"/>
      <w:tabs>
        <w:tab w:val="left" w:pos="1587"/>
      </w:tabs>
      <w:spacing w:before="113" w:after="113" w:line="222" w:lineRule="atLeast"/>
      <w:ind w:left="1587" w:hanging="1191"/>
      <w:jc w:val="left"/>
    </w:pPr>
    <w:rPr>
      <w:b/>
      <w:bCs/>
      <w:color w:val="auto"/>
      <w:sz w:val="20"/>
      <w:szCs w:val="20"/>
    </w:rPr>
  </w:style>
  <w:style w:type="paragraph" w:customStyle="1" w:styleId="ConsPlusTitle">
    <w:name w:val="ConsPlusTitle"/>
    <w:rsid w:val="00BE0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E0AB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ASMain">
    <w:name w:val="RASMain"/>
    <w:basedOn w:val="a"/>
    <w:rsid w:val="00BE0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nsTitle">
    <w:name w:val="ConsTitle"/>
    <w:rsid w:val="00BE0AB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BE0AB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Знак Знак1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BE0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Знак Знак Знак Знак Знак1 Знак Знак Знак"/>
    <w:basedOn w:val="a"/>
    <w:rsid w:val="00BE0A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9">
    <w:name w:val="footnote reference"/>
    <w:basedOn w:val="a0"/>
    <w:semiHidden/>
    <w:unhideWhenUsed/>
    <w:rsid w:val="00BE0AB4"/>
    <w:rPr>
      <w:vertAlign w:val="superscript"/>
    </w:rPr>
  </w:style>
  <w:style w:type="character" w:customStyle="1" w:styleId="1">
    <w:name w:val="Основной текст Знак1"/>
    <w:basedOn w:val="a0"/>
    <w:link w:val="af0"/>
    <w:semiHidden/>
    <w:locked/>
    <w:rsid w:val="00BE0AB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customStyle="1" w:styleId="13">
    <w:name w:val="Сетка таблицы1"/>
    <w:basedOn w:val="a1"/>
    <w:rsid w:val="00BE0AB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7818</Words>
  <Characters>44569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20012018</cp:lastModifiedBy>
  <cp:revision>7</cp:revision>
  <cp:lastPrinted>2018-04-23T07:09:00Z</cp:lastPrinted>
  <dcterms:created xsi:type="dcterms:W3CDTF">2018-04-23T06:59:00Z</dcterms:created>
  <dcterms:modified xsi:type="dcterms:W3CDTF">2018-04-23T09:17:00Z</dcterms:modified>
</cp:coreProperties>
</file>